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3D" w:rsidRPr="00D9278F" w:rsidRDefault="00E50D68">
      <w:pPr>
        <w:rPr>
          <w:rFonts w:cstheme="minorHAnsi"/>
        </w:rPr>
      </w:pPr>
      <w:r>
        <w:rPr>
          <w:rFonts w:cstheme="minorHAnsi"/>
          <w:noProof/>
          <w:lang w:eastAsia="fr-FR"/>
        </w:rPr>
        <w:drawing>
          <wp:anchor distT="0" distB="0" distL="114300" distR="114300" simplePos="0" relativeHeight="251667456" behindDoc="0" locked="0" layoutInCell="1" allowOverlap="1">
            <wp:simplePos x="0" y="0"/>
            <wp:positionH relativeFrom="column">
              <wp:posOffset>1184910</wp:posOffset>
            </wp:positionH>
            <wp:positionV relativeFrom="paragraph">
              <wp:posOffset>-328930</wp:posOffset>
            </wp:positionV>
            <wp:extent cx="4923155" cy="316230"/>
            <wp:effectExtent l="0" t="0" r="0" b="0"/>
            <wp:wrapNone/>
            <wp:docPr id="6" name="Image 6" descr="bandeau_cofi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deau_cofi_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23155" cy="316230"/>
                    </a:xfrm>
                    <a:prstGeom prst="rect">
                      <a:avLst/>
                    </a:prstGeom>
                    <a:noFill/>
                  </pic:spPr>
                </pic:pic>
              </a:graphicData>
            </a:graphic>
          </wp:anchor>
        </w:drawing>
      </w:r>
      <w:r w:rsidR="00C96D7E">
        <w:rPr>
          <w:rFonts w:cstheme="minorHAnsi"/>
          <w:noProof/>
        </w:rPr>
        <w:pict>
          <v:shapetype id="_x0000_t202" coordsize="21600,21600" o:spt="202" path="m,l,21600r21600,l21600,xe">
            <v:stroke joinstyle="miter"/>
            <v:path gradientshapeok="t" o:connecttype="rect"/>
          </v:shapetype>
          <v:shape id="Text Box 10" o:spid="_x0000_s1026" type="#_x0000_t202" style="position:absolute;margin-left:93.3pt;margin-top:10.55pt;width:387.65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9uA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" filled="f" stroked="f">
            <v:textbox>
              <w:txbxContent>
                <w:p w:rsidR="004A69C5" w:rsidRPr="00E1103D" w:rsidRDefault="004A69C5" w:rsidP="00E1103D">
                  <w:pPr>
                    <w:jc w:val="center"/>
                    <w:rPr>
                      <w:b/>
                      <w:color w:val="FFFFFF" w:themeColor="background1"/>
                    </w:rPr>
                  </w:pPr>
                  <w:r w:rsidRPr="00E1103D">
                    <w:rPr>
                      <w:b/>
                      <w:color w:val="FFFFFF" w:themeColor="background1"/>
                    </w:rPr>
                    <w:t xml:space="preserve">FICHE DE PRESENTATION DES ACTIONS </w:t>
                  </w:r>
                  <w:r>
                    <w:rPr>
                      <w:b/>
                      <w:color w:val="FFFFFF" w:themeColor="background1"/>
                    </w:rPr>
                    <w:t xml:space="preserve">TERRAIN PREVUES </w:t>
                  </w:r>
                </w:p>
              </w:txbxContent>
            </v:textbox>
          </v:shape>
        </w:pict>
      </w:r>
      <w:r w:rsidR="00C96D7E">
        <w:rPr>
          <w:rFonts w:cstheme="minorHAnsi"/>
          <w:noProof/>
          <w:lang w:eastAsia="fr-FR"/>
        </w:rPr>
        <w:pict>
          <v:rect id="Rectangle 8" o:spid="_x0000_s1027" style="position:absolute;margin-left:93.3pt;margin-top:7.05pt;width:387.65pt;height:2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" fillcolor="teal" stroked="f"/>
        </w:pict>
      </w:r>
      <w:r>
        <w:rPr>
          <w:rFonts w:cstheme="minorHAnsi"/>
          <w:noProof/>
          <w:lang w:eastAsia="fr-FR"/>
        </w:rPr>
        <w:drawing>
          <wp:anchor distT="0" distB="0" distL="114300" distR="114300" simplePos="0" relativeHeight="251665408" behindDoc="0" locked="0" layoutInCell="1" allowOverlap="1">
            <wp:simplePos x="0" y="0"/>
            <wp:positionH relativeFrom="margin">
              <wp:posOffset>-197485</wp:posOffset>
            </wp:positionH>
            <wp:positionV relativeFrom="paragraph">
              <wp:posOffset>-401320</wp:posOffset>
            </wp:positionV>
            <wp:extent cx="1382395" cy="911860"/>
            <wp:effectExtent l="0" t="0" r="0" b="0"/>
            <wp:wrapNone/>
            <wp:docPr id="5" name="Image 5" descr="GREEN-logo-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logo-CMJ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2395" cy="911860"/>
                    </a:xfrm>
                    <a:prstGeom prst="rect">
                      <a:avLst/>
                    </a:prstGeom>
                    <a:noFill/>
                  </pic:spPr>
                </pic:pic>
              </a:graphicData>
            </a:graphic>
          </wp:anchor>
        </w:drawing>
      </w:r>
    </w:p>
    <w:p w:rsidR="00E41986" w:rsidRPr="00D9278F" w:rsidRDefault="00E41986">
      <w:pPr>
        <w:rPr>
          <w:rFonts w:cstheme="minorHAnsi"/>
        </w:rPr>
      </w:pPr>
    </w:p>
    <w:tbl>
      <w:tblPr>
        <w:tblStyle w:val="Grilledutableau"/>
        <w:tblpPr w:leftFromText="141" w:rightFromText="141" w:vertAnchor="text" w:horzAnchor="margin" w:tblpY="112"/>
        <w:tblW w:w="9747" w:type="dxa"/>
        <w:tblBorders>
          <w:insideH w:val="none" w:sz="0" w:space="0" w:color="auto"/>
        </w:tblBorders>
        <w:tblLayout w:type="fixed"/>
        <w:tblLook w:val="04A0"/>
      </w:tblPr>
      <w:tblGrid>
        <w:gridCol w:w="1572"/>
        <w:gridCol w:w="412"/>
        <w:gridCol w:w="2377"/>
        <w:gridCol w:w="425"/>
        <w:gridCol w:w="2189"/>
        <w:gridCol w:w="412"/>
        <w:gridCol w:w="2360"/>
      </w:tblGrid>
      <w:tr w:rsidR="00577855" w:rsidRPr="00D9278F" w:rsidTr="00577855">
        <w:trPr>
          <w:trHeight w:val="285"/>
        </w:trPr>
        <w:tc>
          <w:tcPr>
            <w:tcW w:w="1572" w:type="dxa"/>
            <w:vMerge w:val="restart"/>
            <w:vAlign w:val="center"/>
          </w:tcPr>
          <w:p w:rsidR="00577855" w:rsidRPr="00D9278F" w:rsidRDefault="00577855" w:rsidP="00577855">
            <w:pPr>
              <w:spacing w:line="276" w:lineRule="auto"/>
              <w:jc w:val="center"/>
              <w:rPr>
                <w:rFonts w:cstheme="minorHAnsi"/>
                <w:sz w:val="20"/>
                <w:szCs w:val="20"/>
              </w:rPr>
            </w:pPr>
            <w:r w:rsidRPr="00D9278F">
              <w:rPr>
                <w:rFonts w:cstheme="minorHAnsi"/>
                <w:sz w:val="20"/>
                <w:szCs w:val="20"/>
              </w:rPr>
              <w:t>ACTION CONCERNÉE</w:t>
            </w:r>
          </w:p>
        </w:tc>
        <w:tc>
          <w:tcPr>
            <w:tcW w:w="2789" w:type="dxa"/>
            <w:gridSpan w:val="2"/>
            <w:tcBorders>
              <w:top w:val="single" w:sz="4" w:space="0" w:color="auto"/>
              <w:bottom w:val="single" w:sz="4" w:space="0" w:color="auto"/>
            </w:tcBorders>
            <w:shd w:val="clear" w:color="auto" w:fill="C5E0B3" w:themeFill="accent6" w:themeFillTint="66"/>
          </w:tcPr>
          <w:p w:rsidR="00577855" w:rsidRPr="00D9278F" w:rsidRDefault="00577855" w:rsidP="00577855">
            <w:pPr>
              <w:jc w:val="center"/>
              <w:rPr>
                <w:rFonts w:cstheme="minorHAnsi"/>
                <w:sz w:val="20"/>
                <w:szCs w:val="20"/>
              </w:rPr>
            </w:pPr>
            <w:r w:rsidRPr="00D9278F">
              <w:rPr>
                <w:rFonts w:cstheme="minorHAnsi"/>
                <w:sz w:val="20"/>
                <w:szCs w:val="20"/>
              </w:rPr>
              <w:t>FORÊT</w:t>
            </w:r>
          </w:p>
        </w:tc>
        <w:tc>
          <w:tcPr>
            <w:tcW w:w="2614" w:type="dxa"/>
            <w:gridSpan w:val="2"/>
            <w:tcBorders>
              <w:top w:val="single" w:sz="4" w:space="0" w:color="auto"/>
              <w:bottom w:val="single" w:sz="4" w:space="0" w:color="auto"/>
            </w:tcBorders>
            <w:shd w:val="clear" w:color="auto" w:fill="FFE599" w:themeFill="accent4" w:themeFillTint="66"/>
          </w:tcPr>
          <w:p w:rsidR="00577855" w:rsidRPr="00D9278F" w:rsidRDefault="00577855" w:rsidP="00577855">
            <w:pPr>
              <w:jc w:val="center"/>
              <w:rPr>
                <w:rFonts w:cstheme="minorHAnsi"/>
                <w:sz w:val="20"/>
                <w:szCs w:val="20"/>
              </w:rPr>
            </w:pPr>
            <w:r w:rsidRPr="00D9278F">
              <w:rPr>
                <w:rFonts w:cstheme="minorHAnsi"/>
                <w:sz w:val="20"/>
                <w:szCs w:val="20"/>
              </w:rPr>
              <w:t>AGRO-PASTORALISME</w:t>
            </w:r>
          </w:p>
        </w:tc>
        <w:tc>
          <w:tcPr>
            <w:tcW w:w="2772" w:type="dxa"/>
            <w:gridSpan w:val="2"/>
            <w:tcBorders>
              <w:top w:val="single" w:sz="4" w:space="0" w:color="auto"/>
              <w:bottom w:val="single" w:sz="4" w:space="0" w:color="auto"/>
            </w:tcBorders>
            <w:shd w:val="clear" w:color="auto" w:fill="B4C6E7" w:themeFill="accent5" w:themeFillTint="66"/>
          </w:tcPr>
          <w:p w:rsidR="00577855" w:rsidRPr="00D9278F" w:rsidRDefault="00577855" w:rsidP="00577855">
            <w:pPr>
              <w:jc w:val="center"/>
              <w:rPr>
                <w:rFonts w:cstheme="minorHAnsi"/>
                <w:sz w:val="20"/>
                <w:szCs w:val="20"/>
              </w:rPr>
            </w:pPr>
            <w:r w:rsidRPr="00D9278F">
              <w:rPr>
                <w:rFonts w:cstheme="minorHAnsi"/>
                <w:sz w:val="20"/>
                <w:szCs w:val="20"/>
              </w:rPr>
              <w:t>LACS &amp; TOURBIERES</w:t>
            </w:r>
          </w:p>
        </w:tc>
      </w:tr>
      <w:tr w:rsidR="00577855" w:rsidRPr="00D9278F" w:rsidTr="00577855">
        <w:trPr>
          <w:trHeight w:val="20"/>
        </w:trPr>
        <w:tc>
          <w:tcPr>
            <w:tcW w:w="1572" w:type="dxa"/>
            <w:vMerge/>
          </w:tcPr>
          <w:p w:rsidR="00577855" w:rsidRPr="00D9278F" w:rsidRDefault="00577855" w:rsidP="00577855">
            <w:pPr>
              <w:spacing w:line="276" w:lineRule="auto"/>
              <w:rPr>
                <w:rFonts w:cstheme="minorHAnsi"/>
                <w:i/>
                <w:sz w:val="20"/>
                <w:szCs w:val="20"/>
                <w:lang w:val="es-ES"/>
              </w:rPr>
            </w:pPr>
          </w:p>
        </w:tc>
        <w:tc>
          <w:tcPr>
            <w:tcW w:w="412" w:type="dxa"/>
            <w:tcBorders>
              <w:top w:val="single" w:sz="4" w:space="0" w:color="auto"/>
              <w:bottom w:val="nil"/>
              <w:right w:val="nil"/>
            </w:tcBorders>
            <w:vAlign w:val="center"/>
          </w:tcPr>
          <w:p w:rsidR="00577855" w:rsidRPr="00D9278F" w:rsidRDefault="00C96D7E" w:rsidP="00577855">
            <w:pPr>
              <w:rPr>
                <w:rFonts w:cstheme="minorHAnsi"/>
                <w:sz w:val="16"/>
                <w:szCs w:val="20"/>
              </w:rPr>
            </w:pPr>
            <w:r w:rsidRPr="00D9278F">
              <w:rPr>
                <w:rFonts w:cstheme="minorHAnsi"/>
                <w:sz w:val="16"/>
                <w:szCs w:val="20"/>
              </w:rPr>
              <w:fldChar w:fldCharType="begin">
                <w:ffData>
                  <w:name w:val="CaseACocher1"/>
                  <w:enabled/>
                  <w:calcOnExit w:val="0"/>
                  <w:checkBox>
                    <w:sizeAuto/>
                    <w:default w:val="0"/>
                  </w:checkBox>
                </w:ffData>
              </w:fldChar>
            </w:r>
            <w:bookmarkStart w:id="0" w:name="CaseACocher1"/>
            <w:r w:rsidR="00577855" w:rsidRPr="00D9278F">
              <w:rPr>
                <w:rFonts w:cstheme="minorHAnsi"/>
                <w:sz w:val="16"/>
                <w:szCs w:val="20"/>
              </w:rPr>
              <w:instrText xml:space="preserve"> FORMCHECKBOX </w:instrText>
            </w:r>
            <w:r>
              <w:rPr>
                <w:rFonts w:cstheme="minorHAnsi"/>
                <w:sz w:val="16"/>
                <w:szCs w:val="20"/>
              </w:rPr>
            </w:r>
            <w:r>
              <w:rPr>
                <w:rFonts w:cstheme="minorHAnsi"/>
                <w:sz w:val="16"/>
                <w:szCs w:val="20"/>
              </w:rPr>
              <w:fldChar w:fldCharType="separate"/>
            </w:r>
            <w:r w:rsidRPr="00D9278F">
              <w:rPr>
                <w:rFonts w:cstheme="minorHAnsi"/>
                <w:sz w:val="16"/>
                <w:szCs w:val="20"/>
              </w:rPr>
              <w:fldChar w:fldCharType="end"/>
            </w:r>
            <w:bookmarkEnd w:id="0"/>
          </w:p>
        </w:tc>
        <w:tc>
          <w:tcPr>
            <w:tcW w:w="2377" w:type="dxa"/>
            <w:tcBorders>
              <w:top w:val="single" w:sz="4" w:space="0" w:color="auto"/>
              <w:left w:val="nil"/>
              <w:bottom w:val="nil"/>
            </w:tcBorders>
            <w:vAlign w:val="center"/>
          </w:tcPr>
          <w:p w:rsidR="00577855" w:rsidRPr="00D9278F" w:rsidRDefault="00577855" w:rsidP="00577855">
            <w:pPr>
              <w:rPr>
                <w:rFonts w:cstheme="minorHAnsi"/>
                <w:sz w:val="20"/>
                <w:szCs w:val="20"/>
              </w:rPr>
            </w:pPr>
            <w:r w:rsidRPr="00D9278F">
              <w:rPr>
                <w:rFonts w:cstheme="minorHAnsi"/>
                <w:sz w:val="20"/>
                <w:szCs w:val="20"/>
              </w:rPr>
              <w:t>4.2 - Améliorer la préservation de la biodiversité forestière par la prise en compte de la maturité biologique dans les peuplements forestiers</w:t>
            </w:r>
          </w:p>
          <w:p w:rsidR="00577855" w:rsidRPr="00D9278F" w:rsidRDefault="00577855" w:rsidP="00577855">
            <w:pPr>
              <w:rPr>
                <w:rFonts w:cstheme="minorHAnsi"/>
                <w:sz w:val="20"/>
                <w:szCs w:val="20"/>
              </w:rPr>
            </w:pPr>
          </w:p>
        </w:tc>
        <w:tc>
          <w:tcPr>
            <w:tcW w:w="425" w:type="dxa"/>
            <w:vMerge w:val="restart"/>
            <w:tcBorders>
              <w:top w:val="single" w:sz="4" w:space="0" w:color="auto"/>
              <w:right w:val="nil"/>
            </w:tcBorders>
            <w:vAlign w:val="center"/>
          </w:tcPr>
          <w:p w:rsidR="00577855" w:rsidRPr="00D9278F" w:rsidRDefault="00C96D7E" w:rsidP="00577855">
            <w:pPr>
              <w:rPr>
                <w:rFonts w:cstheme="minorHAnsi"/>
                <w:sz w:val="16"/>
                <w:szCs w:val="20"/>
              </w:rPr>
            </w:pPr>
            <w:r>
              <w:rPr>
                <w:rFonts w:cstheme="minorHAnsi"/>
                <w:sz w:val="16"/>
                <w:szCs w:val="20"/>
              </w:rPr>
              <w:fldChar w:fldCharType="begin">
                <w:ffData>
                  <w:name w:val=""/>
                  <w:enabled/>
                  <w:calcOnExit w:val="0"/>
                  <w:checkBox>
                    <w:sizeAuto/>
                    <w:default w:val="1"/>
                  </w:checkBox>
                </w:ffData>
              </w:fldChar>
            </w:r>
            <w:r w:rsidR="004A69C5">
              <w:rPr>
                <w:rFonts w:cstheme="minorHAnsi"/>
                <w:sz w:val="16"/>
                <w:szCs w:val="20"/>
              </w:rPr>
              <w:instrText xml:space="preserve"> FORMCHECKBOX </w:instrText>
            </w:r>
            <w:r>
              <w:rPr>
                <w:rFonts w:cstheme="minorHAnsi"/>
                <w:sz w:val="16"/>
                <w:szCs w:val="20"/>
              </w:rPr>
            </w:r>
            <w:r>
              <w:rPr>
                <w:rFonts w:cstheme="minorHAnsi"/>
                <w:sz w:val="16"/>
                <w:szCs w:val="20"/>
              </w:rPr>
              <w:fldChar w:fldCharType="separate"/>
            </w:r>
            <w:r>
              <w:rPr>
                <w:rFonts w:cstheme="minorHAnsi"/>
                <w:sz w:val="16"/>
                <w:szCs w:val="20"/>
              </w:rPr>
              <w:fldChar w:fldCharType="end"/>
            </w:r>
          </w:p>
        </w:tc>
        <w:tc>
          <w:tcPr>
            <w:tcW w:w="2189" w:type="dxa"/>
            <w:vMerge w:val="restart"/>
            <w:tcBorders>
              <w:top w:val="single" w:sz="4" w:space="0" w:color="auto"/>
              <w:left w:val="nil"/>
            </w:tcBorders>
            <w:vAlign w:val="center"/>
          </w:tcPr>
          <w:p w:rsidR="00577855" w:rsidRPr="00D9278F" w:rsidRDefault="00577855" w:rsidP="00577855">
            <w:pPr>
              <w:pStyle w:val="Default"/>
              <w:rPr>
                <w:rFonts w:asciiTheme="minorHAnsi" w:hAnsiTheme="minorHAnsi" w:cstheme="minorHAnsi"/>
                <w:color w:val="auto"/>
                <w:sz w:val="20"/>
                <w:szCs w:val="20"/>
              </w:rPr>
            </w:pPr>
            <w:r w:rsidRPr="00D9278F">
              <w:rPr>
                <w:rFonts w:asciiTheme="minorHAnsi" w:hAnsiTheme="minorHAnsi" w:cstheme="minorHAnsi"/>
                <w:color w:val="auto"/>
                <w:sz w:val="20"/>
                <w:szCs w:val="20"/>
              </w:rPr>
              <w:t>5.2 - Favoriser la biodiversité en milieu ouvert et semi-ouvert par le maintien d'une mosaïque d'habitats</w:t>
            </w:r>
          </w:p>
          <w:p w:rsidR="00577855" w:rsidRPr="00D9278F" w:rsidRDefault="00577855" w:rsidP="00577855">
            <w:pPr>
              <w:jc w:val="center"/>
              <w:rPr>
                <w:rFonts w:cstheme="minorHAnsi"/>
                <w:sz w:val="20"/>
                <w:szCs w:val="20"/>
              </w:rPr>
            </w:pPr>
          </w:p>
        </w:tc>
        <w:tc>
          <w:tcPr>
            <w:tcW w:w="412" w:type="dxa"/>
            <w:tcBorders>
              <w:top w:val="single" w:sz="4" w:space="0" w:color="auto"/>
              <w:bottom w:val="nil"/>
              <w:right w:val="nil"/>
            </w:tcBorders>
            <w:vAlign w:val="center"/>
          </w:tcPr>
          <w:p w:rsidR="00577855" w:rsidRPr="00D9278F" w:rsidRDefault="00C96D7E" w:rsidP="00577855">
            <w:pPr>
              <w:rPr>
                <w:rFonts w:cstheme="minorHAnsi"/>
                <w:sz w:val="16"/>
                <w:szCs w:val="20"/>
              </w:rPr>
            </w:pPr>
            <w:r w:rsidRPr="00D9278F">
              <w:rPr>
                <w:rFonts w:cstheme="minorHAnsi"/>
                <w:sz w:val="16"/>
                <w:szCs w:val="20"/>
              </w:rPr>
              <w:fldChar w:fldCharType="begin">
                <w:ffData>
                  <w:name w:val="CaseACocher1"/>
                  <w:enabled/>
                  <w:calcOnExit w:val="0"/>
                  <w:checkBox>
                    <w:sizeAuto/>
                    <w:default w:val="0"/>
                  </w:checkBox>
                </w:ffData>
              </w:fldChar>
            </w:r>
            <w:r w:rsidR="00577855" w:rsidRPr="00D9278F">
              <w:rPr>
                <w:rFonts w:cstheme="minorHAnsi"/>
                <w:sz w:val="16"/>
                <w:szCs w:val="20"/>
              </w:rPr>
              <w:instrText xml:space="preserve"> FORMCHECKBOX </w:instrText>
            </w:r>
            <w:r>
              <w:rPr>
                <w:rFonts w:cstheme="minorHAnsi"/>
                <w:sz w:val="16"/>
                <w:szCs w:val="20"/>
              </w:rPr>
            </w:r>
            <w:r>
              <w:rPr>
                <w:rFonts w:cstheme="minorHAnsi"/>
                <w:sz w:val="16"/>
                <w:szCs w:val="20"/>
              </w:rPr>
              <w:fldChar w:fldCharType="separate"/>
            </w:r>
            <w:r w:rsidRPr="00D9278F">
              <w:rPr>
                <w:rFonts w:cstheme="minorHAnsi"/>
                <w:sz w:val="16"/>
                <w:szCs w:val="20"/>
              </w:rPr>
              <w:fldChar w:fldCharType="end"/>
            </w:r>
          </w:p>
        </w:tc>
        <w:tc>
          <w:tcPr>
            <w:tcW w:w="2360" w:type="dxa"/>
            <w:tcBorders>
              <w:top w:val="single" w:sz="4" w:space="0" w:color="auto"/>
              <w:left w:val="nil"/>
              <w:bottom w:val="nil"/>
            </w:tcBorders>
            <w:vAlign w:val="center"/>
          </w:tcPr>
          <w:p w:rsidR="00577855" w:rsidRPr="00D9278F" w:rsidRDefault="00577855" w:rsidP="00577855">
            <w:pPr>
              <w:pStyle w:val="Default"/>
              <w:rPr>
                <w:rFonts w:asciiTheme="minorHAnsi" w:hAnsiTheme="minorHAnsi" w:cstheme="minorHAnsi"/>
                <w:color w:val="auto"/>
                <w:sz w:val="20"/>
                <w:szCs w:val="20"/>
              </w:rPr>
            </w:pPr>
            <w:r w:rsidRPr="00D9278F">
              <w:rPr>
                <w:rFonts w:asciiTheme="minorHAnsi" w:hAnsiTheme="minorHAnsi" w:cstheme="minorHAnsi"/>
                <w:color w:val="auto"/>
                <w:sz w:val="20"/>
                <w:szCs w:val="20"/>
              </w:rPr>
              <w:t>6.1 - Améliorer la connaissance et la conservation des LACS ET ETANGS du massif pyrénéen</w:t>
            </w:r>
          </w:p>
        </w:tc>
      </w:tr>
      <w:tr w:rsidR="00577855" w:rsidRPr="00D9278F" w:rsidTr="00577855">
        <w:trPr>
          <w:trHeight w:val="20"/>
        </w:trPr>
        <w:tc>
          <w:tcPr>
            <w:tcW w:w="1572" w:type="dxa"/>
            <w:vMerge/>
          </w:tcPr>
          <w:p w:rsidR="00577855" w:rsidRPr="00D9278F" w:rsidRDefault="00577855" w:rsidP="00577855">
            <w:pPr>
              <w:spacing w:line="276" w:lineRule="auto"/>
              <w:rPr>
                <w:rFonts w:cstheme="minorHAnsi"/>
                <w:i/>
                <w:sz w:val="20"/>
                <w:szCs w:val="20"/>
              </w:rPr>
            </w:pPr>
          </w:p>
        </w:tc>
        <w:tc>
          <w:tcPr>
            <w:tcW w:w="412" w:type="dxa"/>
            <w:tcBorders>
              <w:top w:val="nil"/>
              <w:bottom w:val="single" w:sz="4" w:space="0" w:color="auto"/>
              <w:right w:val="nil"/>
            </w:tcBorders>
            <w:vAlign w:val="center"/>
          </w:tcPr>
          <w:p w:rsidR="00577855" w:rsidRPr="00D9278F" w:rsidRDefault="00C96D7E" w:rsidP="00577855">
            <w:pPr>
              <w:rPr>
                <w:rFonts w:cstheme="minorHAnsi"/>
                <w:sz w:val="16"/>
                <w:szCs w:val="20"/>
              </w:rPr>
            </w:pPr>
            <w:r w:rsidRPr="00D9278F">
              <w:rPr>
                <w:rFonts w:cstheme="minorHAnsi"/>
                <w:sz w:val="16"/>
                <w:szCs w:val="20"/>
              </w:rPr>
              <w:fldChar w:fldCharType="begin">
                <w:ffData>
                  <w:name w:val="CaseACocher1"/>
                  <w:enabled/>
                  <w:calcOnExit w:val="0"/>
                  <w:checkBox>
                    <w:sizeAuto/>
                    <w:default w:val="0"/>
                  </w:checkBox>
                </w:ffData>
              </w:fldChar>
            </w:r>
            <w:r w:rsidR="00577855" w:rsidRPr="00D9278F">
              <w:rPr>
                <w:rFonts w:cstheme="minorHAnsi"/>
                <w:sz w:val="16"/>
                <w:szCs w:val="20"/>
              </w:rPr>
              <w:instrText xml:space="preserve"> FORMCHECKBOX </w:instrText>
            </w:r>
            <w:r>
              <w:rPr>
                <w:rFonts w:cstheme="minorHAnsi"/>
                <w:sz w:val="16"/>
                <w:szCs w:val="20"/>
              </w:rPr>
            </w:r>
            <w:r>
              <w:rPr>
                <w:rFonts w:cstheme="minorHAnsi"/>
                <w:sz w:val="16"/>
                <w:szCs w:val="20"/>
              </w:rPr>
              <w:fldChar w:fldCharType="separate"/>
            </w:r>
            <w:r w:rsidRPr="00D9278F">
              <w:rPr>
                <w:rFonts w:cstheme="minorHAnsi"/>
                <w:sz w:val="16"/>
                <w:szCs w:val="20"/>
              </w:rPr>
              <w:fldChar w:fldCharType="end"/>
            </w:r>
          </w:p>
        </w:tc>
        <w:tc>
          <w:tcPr>
            <w:tcW w:w="2377" w:type="dxa"/>
            <w:tcBorders>
              <w:top w:val="nil"/>
              <w:left w:val="nil"/>
              <w:bottom w:val="single" w:sz="4" w:space="0" w:color="auto"/>
            </w:tcBorders>
            <w:vAlign w:val="center"/>
          </w:tcPr>
          <w:p w:rsidR="00577855" w:rsidRPr="00D9278F" w:rsidRDefault="00577855" w:rsidP="00577855">
            <w:pPr>
              <w:rPr>
                <w:rFonts w:cstheme="minorHAnsi"/>
                <w:sz w:val="20"/>
                <w:szCs w:val="20"/>
              </w:rPr>
            </w:pPr>
            <w:r w:rsidRPr="00D9278F">
              <w:rPr>
                <w:rFonts w:cstheme="minorHAnsi"/>
                <w:sz w:val="20"/>
                <w:szCs w:val="20"/>
              </w:rPr>
              <w:t>4.3 - Améliorer la préservation de la biodiversité forestière et des milieux associés face à la pression des ongulés</w:t>
            </w:r>
          </w:p>
        </w:tc>
        <w:tc>
          <w:tcPr>
            <w:tcW w:w="425" w:type="dxa"/>
            <w:vMerge/>
            <w:tcBorders>
              <w:bottom w:val="single" w:sz="4" w:space="0" w:color="auto"/>
              <w:right w:val="nil"/>
            </w:tcBorders>
            <w:vAlign w:val="center"/>
          </w:tcPr>
          <w:p w:rsidR="00577855" w:rsidRPr="00D9278F" w:rsidRDefault="00577855" w:rsidP="00577855">
            <w:pPr>
              <w:jc w:val="center"/>
              <w:rPr>
                <w:rFonts w:cstheme="minorHAnsi"/>
                <w:sz w:val="20"/>
                <w:szCs w:val="20"/>
              </w:rPr>
            </w:pPr>
          </w:p>
        </w:tc>
        <w:tc>
          <w:tcPr>
            <w:tcW w:w="2189" w:type="dxa"/>
            <w:vMerge/>
            <w:tcBorders>
              <w:left w:val="nil"/>
              <w:bottom w:val="single" w:sz="4" w:space="0" w:color="auto"/>
            </w:tcBorders>
            <w:vAlign w:val="center"/>
          </w:tcPr>
          <w:p w:rsidR="00577855" w:rsidRPr="00D9278F" w:rsidRDefault="00577855" w:rsidP="00577855">
            <w:pPr>
              <w:jc w:val="center"/>
              <w:rPr>
                <w:rFonts w:cstheme="minorHAnsi"/>
                <w:sz w:val="20"/>
                <w:szCs w:val="20"/>
              </w:rPr>
            </w:pPr>
          </w:p>
        </w:tc>
        <w:tc>
          <w:tcPr>
            <w:tcW w:w="412" w:type="dxa"/>
            <w:tcBorders>
              <w:top w:val="nil"/>
              <w:bottom w:val="single" w:sz="4" w:space="0" w:color="auto"/>
              <w:right w:val="nil"/>
            </w:tcBorders>
            <w:vAlign w:val="center"/>
          </w:tcPr>
          <w:p w:rsidR="00577855" w:rsidRPr="00D9278F" w:rsidRDefault="00C96D7E" w:rsidP="00577855">
            <w:pPr>
              <w:rPr>
                <w:rFonts w:cstheme="minorHAnsi"/>
                <w:sz w:val="16"/>
                <w:szCs w:val="20"/>
              </w:rPr>
            </w:pPr>
            <w:r>
              <w:rPr>
                <w:rFonts w:cstheme="minorHAnsi"/>
                <w:sz w:val="16"/>
                <w:szCs w:val="20"/>
              </w:rPr>
              <w:fldChar w:fldCharType="begin">
                <w:ffData>
                  <w:name w:val=""/>
                  <w:enabled/>
                  <w:calcOnExit w:val="0"/>
                  <w:checkBox>
                    <w:sizeAuto/>
                    <w:default w:val="0"/>
                  </w:checkBox>
                </w:ffData>
              </w:fldChar>
            </w:r>
            <w:r w:rsidR="00C32D0B">
              <w:rPr>
                <w:rFonts w:cstheme="minorHAnsi"/>
                <w:sz w:val="16"/>
                <w:szCs w:val="20"/>
              </w:rPr>
              <w:instrText xml:space="preserve"> FORMCHECKBOX </w:instrText>
            </w:r>
            <w:r>
              <w:rPr>
                <w:rFonts w:cstheme="minorHAnsi"/>
                <w:sz w:val="16"/>
                <w:szCs w:val="20"/>
              </w:rPr>
            </w:r>
            <w:r>
              <w:rPr>
                <w:rFonts w:cstheme="minorHAnsi"/>
                <w:sz w:val="16"/>
                <w:szCs w:val="20"/>
              </w:rPr>
              <w:fldChar w:fldCharType="separate"/>
            </w:r>
            <w:r>
              <w:rPr>
                <w:rFonts w:cstheme="minorHAnsi"/>
                <w:sz w:val="16"/>
                <w:szCs w:val="20"/>
              </w:rPr>
              <w:fldChar w:fldCharType="end"/>
            </w:r>
          </w:p>
        </w:tc>
        <w:tc>
          <w:tcPr>
            <w:tcW w:w="2360" w:type="dxa"/>
            <w:tcBorders>
              <w:top w:val="nil"/>
              <w:left w:val="nil"/>
              <w:bottom w:val="single" w:sz="4" w:space="0" w:color="auto"/>
            </w:tcBorders>
            <w:vAlign w:val="center"/>
          </w:tcPr>
          <w:p w:rsidR="00577855" w:rsidRPr="00D9278F" w:rsidRDefault="00577855" w:rsidP="00577855">
            <w:pPr>
              <w:rPr>
                <w:rFonts w:cstheme="minorHAnsi"/>
                <w:sz w:val="20"/>
                <w:szCs w:val="20"/>
              </w:rPr>
            </w:pPr>
            <w:r w:rsidRPr="00D9278F">
              <w:rPr>
                <w:rFonts w:cstheme="minorHAnsi"/>
                <w:sz w:val="20"/>
                <w:szCs w:val="20"/>
              </w:rPr>
              <w:t>6.2 - Conservation et restauration des milieux tourbeux, et para-tourbeux</w:t>
            </w:r>
          </w:p>
        </w:tc>
      </w:tr>
    </w:tbl>
    <w:p w:rsidR="00E1103D" w:rsidRPr="00D9278F" w:rsidRDefault="00E1103D">
      <w:pPr>
        <w:rPr>
          <w:rFonts w:cstheme="minorHAnsi"/>
        </w:rPr>
      </w:pPr>
    </w:p>
    <w:tbl>
      <w:tblPr>
        <w:tblStyle w:val="Grilledutableau"/>
        <w:tblW w:w="0" w:type="auto"/>
        <w:tblLook w:val="04A0"/>
      </w:tblPr>
      <w:tblGrid>
        <w:gridCol w:w="1578"/>
        <w:gridCol w:w="8169"/>
      </w:tblGrid>
      <w:tr w:rsidR="00577855" w:rsidRPr="00D9278F" w:rsidTr="00D9278F">
        <w:tc>
          <w:tcPr>
            <w:tcW w:w="1578" w:type="dxa"/>
            <w:tcBorders>
              <w:right w:val="single" w:sz="4" w:space="0" w:color="auto"/>
            </w:tcBorders>
            <w:vAlign w:val="center"/>
          </w:tcPr>
          <w:p w:rsidR="00577855" w:rsidRPr="00D9278F" w:rsidRDefault="00D9278F" w:rsidP="00D9278F">
            <w:pPr>
              <w:rPr>
                <w:rFonts w:cstheme="minorHAnsi"/>
              </w:rPr>
            </w:pPr>
            <w:r w:rsidRPr="00D9278F">
              <w:rPr>
                <w:rFonts w:cstheme="minorHAnsi"/>
              </w:rPr>
              <w:t>Partenaire</w:t>
            </w:r>
          </w:p>
        </w:tc>
        <w:tc>
          <w:tcPr>
            <w:tcW w:w="8169" w:type="dxa"/>
            <w:tcBorders>
              <w:left w:val="single" w:sz="4" w:space="0" w:color="auto"/>
            </w:tcBorders>
          </w:tcPr>
          <w:p w:rsidR="00577855" w:rsidRPr="00D9278F" w:rsidRDefault="004A69C5">
            <w:pPr>
              <w:rPr>
                <w:rFonts w:cstheme="minorHAnsi"/>
              </w:rPr>
            </w:pPr>
            <w:r>
              <w:rPr>
                <w:rFonts w:cstheme="minorHAnsi"/>
              </w:rPr>
              <w:t>Eleveurs individuels et groupe d’éleveurs, association foncière pastorale, élus des communes concernées</w:t>
            </w:r>
          </w:p>
        </w:tc>
      </w:tr>
      <w:tr w:rsidR="00577855" w:rsidRPr="00D9278F" w:rsidTr="00D9278F">
        <w:tc>
          <w:tcPr>
            <w:tcW w:w="1578" w:type="dxa"/>
            <w:tcBorders>
              <w:right w:val="single" w:sz="4" w:space="0" w:color="auto"/>
            </w:tcBorders>
            <w:vAlign w:val="center"/>
          </w:tcPr>
          <w:p w:rsidR="00577855" w:rsidRPr="00D9278F" w:rsidRDefault="00D9278F" w:rsidP="00D9278F">
            <w:pPr>
              <w:rPr>
                <w:rFonts w:cstheme="minorHAnsi"/>
              </w:rPr>
            </w:pPr>
            <w:r w:rsidRPr="00D9278F">
              <w:rPr>
                <w:rFonts w:cstheme="minorHAnsi"/>
              </w:rPr>
              <w:t>Région</w:t>
            </w:r>
          </w:p>
        </w:tc>
        <w:tc>
          <w:tcPr>
            <w:tcW w:w="8169" w:type="dxa"/>
            <w:tcBorders>
              <w:left w:val="single" w:sz="4" w:space="0" w:color="auto"/>
            </w:tcBorders>
          </w:tcPr>
          <w:p w:rsidR="00577855" w:rsidRPr="00D9278F" w:rsidRDefault="004A69C5">
            <w:pPr>
              <w:rPr>
                <w:rFonts w:cstheme="minorHAnsi"/>
              </w:rPr>
            </w:pPr>
            <w:r>
              <w:rPr>
                <w:rFonts w:cstheme="minorHAnsi"/>
              </w:rPr>
              <w:t>Occitanie</w:t>
            </w:r>
          </w:p>
        </w:tc>
      </w:tr>
      <w:tr w:rsidR="00D9278F" w:rsidRPr="00D9278F" w:rsidTr="00D9278F">
        <w:tc>
          <w:tcPr>
            <w:tcW w:w="1578" w:type="dxa"/>
            <w:tcBorders>
              <w:right w:val="single" w:sz="4" w:space="0" w:color="auto"/>
            </w:tcBorders>
            <w:vAlign w:val="center"/>
          </w:tcPr>
          <w:p w:rsidR="00D9278F" w:rsidRPr="00D9278F" w:rsidRDefault="00D9278F" w:rsidP="00D9278F">
            <w:pPr>
              <w:rPr>
                <w:rFonts w:cstheme="minorHAnsi"/>
              </w:rPr>
            </w:pPr>
            <w:r w:rsidRPr="00D9278F">
              <w:rPr>
                <w:rFonts w:cstheme="minorHAnsi"/>
              </w:rPr>
              <w:t>Commune(s)</w:t>
            </w:r>
          </w:p>
        </w:tc>
        <w:tc>
          <w:tcPr>
            <w:tcW w:w="8169" w:type="dxa"/>
            <w:tcBorders>
              <w:left w:val="single" w:sz="4" w:space="0" w:color="auto"/>
            </w:tcBorders>
          </w:tcPr>
          <w:p w:rsidR="00D9278F" w:rsidRPr="00D9278F" w:rsidRDefault="003710C4">
            <w:pPr>
              <w:rPr>
                <w:rFonts w:cstheme="minorHAnsi"/>
              </w:rPr>
            </w:pPr>
            <w:proofErr w:type="spellStart"/>
            <w:r>
              <w:rPr>
                <w:rFonts w:cstheme="minorHAnsi"/>
              </w:rPr>
              <w:t>Miglos</w:t>
            </w:r>
            <w:proofErr w:type="spellEnd"/>
          </w:p>
        </w:tc>
      </w:tr>
      <w:tr w:rsidR="00D9278F" w:rsidRPr="00D9278F" w:rsidTr="00D9278F">
        <w:tc>
          <w:tcPr>
            <w:tcW w:w="1578" w:type="dxa"/>
            <w:tcBorders>
              <w:right w:val="single" w:sz="4" w:space="0" w:color="auto"/>
            </w:tcBorders>
            <w:vAlign w:val="center"/>
          </w:tcPr>
          <w:p w:rsidR="00D9278F" w:rsidRPr="00D9278F" w:rsidRDefault="00D9278F" w:rsidP="00D9278F">
            <w:pPr>
              <w:rPr>
                <w:rFonts w:cstheme="minorHAnsi"/>
              </w:rPr>
            </w:pPr>
            <w:r w:rsidRPr="00D9278F">
              <w:rPr>
                <w:rFonts w:cstheme="minorHAnsi"/>
              </w:rPr>
              <w:t>Localisation</w:t>
            </w:r>
          </w:p>
          <w:p w:rsidR="00D9278F" w:rsidRPr="00D9278F" w:rsidRDefault="00D9278F" w:rsidP="00D9278F">
            <w:pPr>
              <w:rPr>
                <w:rFonts w:cstheme="minorHAnsi"/>
              </w:rPr>
            </w:pPr>
            <w:r w:rsidRPr="00D9278F">
              <w:rPr>
                <w:rFonts w:cstheme="minorHAnsi"/>
              </w:rPr>
              <w:t>(carte)</w:t>
            </w:r>
          </w:p>
        </w:tc>
        <w:tc>
          <w:tcPr>
            <w:tcW w:w="8169" w:type="dxa"/>
            <w:tcBorders>
              <w:left w:val="single" w:sz="4" w:space="0" w:color="auto"/>
            </w:tcBorders>
          </w:tcPr>
          <w:p w:rsidR="00D9278F" w:rsidRPr="00D9278F" w:rsidRDefault="00D9278F">
            <w:pPr>
              <w:rPr>
                <w:rFonts w:cstheme="minorHAnsi"/>
              </w:rPr>
            </w:pPr>
          </w:p>
          <w:p w:rsidR="00D9278F" w:rsidRPr="00D9278F" w:rsidRDefault="008B7023" w:rsidP="008B7023">
            <w:pPr>
              <w:jc w:val="center"/>
              <w:rPr>
                <w:rFonts w:cstheme="minorHAnsi"/>
              </w:rPr>
            </w:pPr>
            <w:r>
              <w:rPr>
                <w:rFonts w:cstheme="minorHAnsi"/>
                <w:noProof/>
                <w:lang w:eastAsia="fr-FR"/>
              </w:rPr>
              <w:pict>
                <v:shapetype id="_x0000_t32" coordsize="21600,21600" o:spt="32" o:oned="t" path="m,l21600,21600e" filled="f">
                  <v:path arrowok="t" fillok="f" o:connecttype="none"/>
                  <o:lock v:ext="edit" shapetype="t"/>
                </v:shapetype>
                <v:shape id="_x0000_s1029" type="#_x0000_t32" style="position:absolute;left:0;text-align:left;margin-left:201.8pt;margin-top:167.35pt;width:10.5pt;height:36.45pt;flip:y;z-index:251671552" o:connectortype="straight" strokeweight="4.5pt">
                  <v:stroke endarrow="block"/>
                </v:shape>
              </w:pict>
            </w:r>
            <w:r w:rsidRPr="008B7023">
              <w:rPr>
                <w:rFonts w:cstheme="minorHAnsi"/>
              </w:rPr>
              <w:drawing>
                <wp:inline distT="0" distB="0" distL="0" distR="0">
                  <wp:extent cx="3937000" cy="3587750"/>
                  <wp:effectExtent l="19050" t="0" r="6350" b="0"/>
                  <wp:docPr id="1" name="Image 1" descr="C:\Users\CARTO\Documents\SIG\Fond de carte PN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TO\Documents\SIG\Fond de carte PNR 2.jpg"/>
                          <pic:cNvPicPr>
                            <a:picLocks noChangeAspect="1" noChangeArrowheads="1"/>
                          </pic:cNvPicPr>
                        </pic:nvPicPr>
                        <pic:blipFill>
                          <a:blip r:embed="rId10" cstate="print"/>
                          <a:srcRect/>
                          <a:stretch>
                            <a:fillRect/>
                          </a:stretch>
                        </pic:blipFill>
                        <pic:spPr bwMode="auto">
                          <a:xfrm>
                            <a:off x="0" y="0"/>
                            <a:ext cx="3937000" cy="3587750"/>
                          </a:xfrm>
                          <a:prstGeom prst="rect">
                            <a:avLst/>
                          </a:prstGeom>
                          <a:noFill/>
                          <a:ln w="9525">
                            <a:noFill/>
                            <a:miter lim="800000"/>
                            <a:headEnd/>
                            <a:tailEnd/>
                          </a:ln>
                        </pic:spPr>
                      </pic:pic>
                    </a:graphicData>
                  </a:graphic>
                </wp:inline>
              </w:drawing>
            </w:r>
          </w:p>
          <w:p w:rsidR="00D9278F" w:rsidRPr="00D9278F" w:rsidRDefault="00D9278F">
            <w:pPr>
              <w:rPr>
                <w:rFonts w:cstheme="minorHAnsi"/>
              </w:rPr>
            </w:pPr>
          </w:p>
        </w:tc>
      </w:tr>
    </w:tbl>
    <w:p w:rsidR="00577855" w:rsidRPr="00D9278F" w:rsidRDefault="00577855">
      <w:pPr>
        <w:rPr>
          <w:rFonts w:cstheme="minorHAnsi"/>
        </w:rPr>
      </w:pPr>
    </w:p>
    <w:p w:rsidR="00296BDA" w:rsidRPr="00D9278F" w:rsidRDefault="00D9278F" w:rsidP="002726A1">
      <w:pPr>
        <w:pBdr>
          <w:bottom w:val="single" w:sz="4" w:space="2" w:color="auto"/>
        </w:pBdr>
        <w:rPr>
          <w:rFonts w:cstheme="minorHAnsi"/>
          <w:b/>
        </w:rPr>
      </w:pPr>
      <w:r>
        <w:rPr>
          <w:rFonts w:cstheme="minorHAnsi"/>
          <w:b/>
        </w:rPr>
        <w:t xml:space="preserve">CONTEXTE / JUSTIFICATION (Pourquoi ?) </w:t>
      </w:r>
      <w:r w:rsidRPr="00D9278F">
        <w:rPr>
          <w:rFonts w:cstheme="minorHAnsi"/>
          <w:i/>
          <w:sz w:val="18"/>
        </w:rPr>
        <w:t>(+/- 1000 caractères)</w:t>
      </w:r>
    </w:p>
    <w:p w:rsidR="00D9278F" w:rsidRDefault="002A41B7">
      <w:pPr>
        <w:rPr>
          <w:rFonts w:cstheme="minorHAnsi"/>
        </w:rPr>
      </w:pPr>
      <w:r w:rsidRPr="002A41B7">
        <w:rPr>
          <w:rFonts w:cstheme="minorHAnsi"/>
        </w:rPr>
        <w:t xml:space="preserve">Le Parc naturel régional des Pyrénées Ariégeoises s’étend sur </w:t>
      </w:r>
      <w:r>
        <w:rPr>
          <w:rFonts w:cstheme="minorHAnsi"/>
        </w:rPr>
        <w:t>2500 km², des collines pré-pyrénéennes calcaire</w:t>
      </w:r>
      <w:r w:rsidR="00E50D68">
        <w:rPr>
          <w:rFonts w:cstheme="minorHAnsi"/>
        </w:rPr>
        <w:t>s</w:t>
      </w:r>
      <w:r>
        <w:rPr>
          <w:rFonts w:cstheme="minorHAnsi"/>
        </w:rPr>
        <w:t xml:space="preserve"> à la chaîne frontalière avec l’Espagne (Catalogne) et l’Andorre.</w:t>
      </w:r>
    </w:p>
    <w:p w:rsidR="002A41B7" w:rsidRDefault="002A41B7">
      <w:pPr>
        <w:rPr>
          <w:rFonts w:cstheme="minorHAnsi"/>
        </w:rPr>
      </w:pPr>
      <w:r>
        <w:rPr>
          <w:rFonts w:cstheme="minorHAnsi"/>
        </w:rPr>
        <w:t>L’élevage extensif (bovin, ovin) constituent la principale activité agricole et emploie environ 10 % de la population active</w:t>
      </w:r>
      <w:r w:rsidR="00E50D68">
        <w:rPr>
          <w:rFonts w:cstheme="minorHAnsi"/>
        </w:rPr>
        <w:t xml:space="preserve"> du Parc</w:t>
      </w:r>
      <w:r>
        <w:rPr>
          <w:rFonts w:cstheme="minorHAnsi"/>
        </w:rPr>
        <w:t xml:space="preserve">. Cela </w:t>
      </w:r>
      <w:r w:rsidR="00F065A7">
        <w:rPr>
          <w:rFonts w:cstheme="minorHAnsi"/>
        </w:rPr>
        <w:t xml:space="preserve">ne doit pas occulter la </w:t>
      </w:r>
      <w:r>
        <w:rPr>
          <w:rFonts w:cstheme="minorHAnsi"/>
        </w:rPr>
        <w:t xml:space="preserve">forte déprise agricole </w:t>
      </w:r>
      <w:r w:rsidR="00F065A7">
        <w:rPr>
          <w:rFonts w:cstheme="minorHAnsi"/>
        </w:rPr>
        <w:t xml:space="preserve">que le territoire a connu depuis le milieu du XXe siècle. Son impact sur les milieux et les paysages est prégnant, le plus visible étant la </w:t>
      </w:r>
      <w:r w:rsidR="00F065A7">
        <w:rPr>
          <w:rFonts w:cstheme="minorHAnsi"/>
        </w:rPr>
        <w:lastRenderedPageBreak/>
        <w:t xml:space="preserve">progression des landes et des bois sur les parcelles abandonnées. Par ailleurs, les mutations des systèmes d’exploitation </w:t>
      </w:r>
      <w:r w:rsidR="00291436">
        <w:rPr>
          <w:rFonts w:cstheme="minorHAnsi"/>
        </w:rPr>
        <w:t>empêchent souvent une gestion à la fois agronomiquement efficace et écologiquement optimale des parcelles</w:t>
      </w:r>
      <w:r w:rsidR="00E50D68">
        <w:rPr>
          <w:rFonts w:cstheme="minorHAnsi"/>
        </w:rPr>
        <w:t>. Cela contribue à déséquilibrer les mosaïques de milieux dits « agro-pastoraux », c’est-à-dire constitués majoritairement de surfaces herbeuses destinées à nourrir le bétail, alors même qu’elles accueillent une diversité de flore et de faune remarquable.</w:t>
      </w:r>
    </w:p>
    <w:p w:rsidR="00E50D68" w:rsidRDefault="00291436">
      <w:pPr>
        <w:rPr>
          <w:rFonts w:cstheme="minorHAnsi"/>
        </w:rPr>
      </w:pPr>
      <w:r>
        <w:rPr>
          <w:rFonts w:cstheme="minorHAnsi"/>
        </w:rPr>
        <w:t>A</w:t>
      </w:r>
      <w:r w:rsidR="00E50D68">
        <w:rPr>
          <w:rFonts w:cstheme="minorHAnsi"/>
        </w:rPr>
        <w:t>ussi, le Parc veut expérimenter des modes de gestion novateur</w:t>
      </w:r>
      <w:r w:rsidR="00313134">
        <w:rPr>
          <w:rFonts w:cstheme="minorHAnsi"/>
        </w:rPr>
        <w:t>s</w:t>
      </w:r>
      <w:r w:rsidR="00E50D68">
        <w:rPr>
          <w:rFonts w:cstheme="minorHAnsi"/>
        </w:rPr>
        <w:t xml:space="preserve"> de deux types de milieux agro-pastoraux :</w:t>
      </w:r>
    </w:p>
    <w:p w:rsidR="00291436" w:rsidRDefault="00E50D68" w:rsidP="00E50D68">
      <w:pPr>
        <w:pStyle w:val="Paragraphedeliste"/>
        <w:numPr>
          <w:ilvl w:val="0"/>
          <w:numId w:val="1"/>
        </w:numPr>
        <w:rPr>
          <w:rFonts w:cstheme="minorHAnsi"/>
        </w:rPr>
      </w:pPr>
      <w:r w:rsidRPr="00E50D68">
        <w:rPr>
          <w:rFonts w:cstheme="minorHAnsi"/>
        </w:rPr>
        <w:t>un versant de moyenne montagne calcaire exposé au sud et abritant un cortège d’espèces d’affinité méditerranéenne original pour le territoire (commune de Miglos</w:t>
      </w:r>
      <w:r w:rsidR="00313134">
        <w:rPr>
          <w:rFonts w:cstheme="minorHAnsi"/>
        </w:rPr>
        <w:t>, 1000 m d’altitude env.</w:t>
      </w:r>
      <w:r w:rsidRPr="00E50D68">
        <w:rPr>
          <w:rFonts w:cstheme="minorHAnsi"/>
        </w:rPr>
        <w:t>)</w:t>
      </w:r>
    </w:p>
    <w:p w:rsidR="00E50D68" w:rsidRDefault="00E50D68" w:rsidP="00E50D68">
      <w:pPr>
        <w:pStyle w:val="Paragraphedeliste"/>
        <w:numPr>
          <w:ilvl w:val="0"/>
          <w:numId w:val="1"/>
        </w:numPr>
        <w:rPr>
          <w:rFonts w:cstheme="minorHAnsi"/>
        </w:rPr>
      </w:pPr>
      <w:r>
        <w:rPr>
          <w:rFonts w:cstheme="minorHAnsi"/>
        </w:rPr>
        <w:t>une lande à fougère aigle (commune d’Ercé</w:t>
      </w:r>
      <w:r w:rsidR="00313134">
        <w:rPr>
          <w:rFonts w:cstheme="minorHAnsi"/>
        </w:rPr>
        <w:t>, 1000 à 1300 m d’altitude</w:t>
      </w:r>
      <w:r>
        <w:rPr>
          <w:rFonts w:cstheme="minorHAnsi"/>
        </w:rPr>
        <w:t xml:space="preserve">), un habitat couvrant </w:t>
      </w:r>
      <w:r w:rsidR="00313134">
        <w:rPr>
          <w:rFonts w:cstheme="minorHAnsi"/>
        </w:rPr>
        <w:t>de très grandes</w:t>
      </w:r>
      <w:r>
        <w:rPr>
          <w:rFonts w:cstheme="minorHAnsi"/>
        </w:rPr>
        <w:t xml:space="preserve"> surfaces aux étages collinéen et surtout montagnard, dont l’intérêt agronomique est très faible.</w:t>
      </w:r>
    </w:p>
    <w:p w:rsidR="003710C4" w:rsidRPr="003710C4" w:rsidRDefault="003710C4" w:rsidP="003710C4">
      <w:pPr>
        <w:rPr>
          <w:rFonts w:cstheme="minorHAnsi"/>
        </w:rPr>
      </w:pPr>
      <w:r>
        <w:rPr>
          <w:rFonts w:cstheme="minorHAnsi"/>
        </w:rPr>
        <w:t xml:space="preserve">La présente fiche concerne le site de </w:t>
      </w:r>
      <w:proofErr w:type="spellStart"/>
      <w:r>
        <w:rPr>
          <w:rFonts w:cstheme="minorHAnsi"/>
        </w:rPr>
        <w:t>Miglos</w:t>
      </w:r>
      <w:proofErr w:type="spellEnd"/>
      <w:r>
        <w:rPr>
          <w:rFonts w:cstheme="minorHAnsi"/>
        </w:rPr>
        <w:t>.</w:t>
      </w:r>
    </w:p>
    <w:p w:rsidR="00D9278F" w:rsidRPr="00D9278F" w:rsidRDefault="00D9278F" w:rsidP="00D9278F">
      <w:pPr>
        <w:pBdr>
          <w:bottom w:val="single" w:sz="4" w:space="1" w:color="auto"/>
        </w:pBdr>
        <w:rPr>
          <w:rFonts w:cstheme="minorHAnsi"/>
          <w:b/>
        </w:rPr>
      </w:pPr>
      <w:r>
        <w:rPr>
          <w:rFonts w:cstheme="minorHAnsi"/>
          <w:b/>
        </w:rPr>
        <w:t xml:space="preserve">OBJECTIF DE L’ACTION A METTRE EN ŒUVRE </w:t>
      </w:r>
      <w:r w:rsidRPr="00D9278F">
        <w:rPr>
          <w:rFonts w:cstheme="minorHAnsi"/>
          <w:i/>
          <w:sz w:val="18"/>
        </w:rPr>
        <w:t xml:space="preserve">(+/- </w:t>
      </w:r>
      <w:r>
        <w:rPr>
          <w:rFonts w:cstheme="minorHAnsi"/>
          <w:i/>
          <w:sz w:val="18"/>
        </w:rPr>
        <w:t>500</w:t>
      </w:r>
      <w:r w:rsidRPr="00D9278F">
        <w:rPr>
          <w:rFonts w:cstheme="minorHAnsi"/>
          <w:i/>
          <w:sz w:val="18"/>
        </w:rPr>
        <w:t xml:space="preserve"> caractères)</w:t>
      </w:r>
    </w:p>
    <w:p w:rsidR="00D9278F" w:rsidRDefault="00E50D68" w:rsidP="003710C4">
      <w:pPr>
        <w:jc w:val="both"/>
        <w:rPr>
          <w:rFonts w:cstheme="minorHAnsi"/>
        </w:rPr>
      </w:pPr>
      <w:r w:rsidRPr="00E50D68">
        <w:rPr>
          <w:rFonts w:cstheme="minorHAnsi"/>
        </w:rPr>
        <w:t xml:space="preserve">Sur </w:t>
      </w:r>
      <w:r>
        <w:rPr>
          <w:rFonts w:cstheme="minorHAnsi"/>
        </w:rPr>
        <w:t xml:space="preserve">le versant calcaire de Miglos, il s’agit </w:t>
      </w:r>
      <w:r w:rsidR="00313134">
        <w:rPr>
          <w:rFonts w:cstheme="minorHAnsi"/>
        </w:rPr>
        <w:t>d’adapter la</w:t>
      </w:r>
      <w:r w:rsidR="004D0E4E">
        <w:rPr>
          <w:rFonts w:cstheme="minorHAnsi"/>
        </w:rPr>
        <w:t xml:space="preserve"> gestion </w:t>
      </w:r>
      <w:r w:rsidR="00313134">
        <w:rPr>
          <w:rFonts w:cstheme="minorHAnsi"/>
        </w:rPr>
        <w:t xml:space="preserve">de la mosaïque agro-pastorale grâce à une concertation étroite entre éleveurs, agronomes et naturalistes, appelé </w:t>
      </w:r>
      <w:r w:rsidR="00C275FC">
        <w:rPr>
          <w:rFonts w:cstheme="minorHAnsi"/>
        </w:rPr>
        <w:t>« diagnostic partagé ». Ainsi, l</w:t>
      </w:r>
      <w:r w:rsidR="00313134">
        <w:rPr>
          <w:rFonts w:cstheme="minorHAnsi"/>
        </w:rPr>
        <w:t xml:space="preserve">e chantier de coupe des ligneux </w:t>
      </w:r>
      <w:r w:rsidR="003710C4">
        <w:rPr>
          <w:rFonts w:cstheme="minorHAnsi"/>
        </w:rPr>
        <w:t xml:space="preserve">et la gestion pastorale future </w:t>
      </w:r>
      <w:r w:rsidR="00313134">
        <w:rPr>
          <w:rFonts w:cstheme="minorHAnsi"/>
        </w:rPr>
        <w:t>ser</w:t>
      </w:r>
      <w:r w:rsidR="003710C4">
        <w:rPr>
          <w:rFonts w:cstheme="minorHAnsi"/>
        </w:rPr>
        <w:t>ont</w:t>
      </w:r>
      <w:r w:rsidR="00313134">
        <w:rPr>
          <w:rFonts w:cstheme="minorHAnsi"/>
        </w:rPr>
        <w:t xml:space="preserve"> optimisé</w:t>
      </w:r>
      <w:r w:rsidR="003710C4">
        <w:rPr>
          <w:rFonts w:cstheme="minorHAnsi"/>
        </w:rPr>
        <w:t>s</w:t>
      </w:r>
      <w:r w:rsidR="00313134">
        <w:rPr>
          <w:rFonts w:cstheme="minorHAnsi"/>
        </w:rPr>
        <w:t xml:space="preserve"> en regard </w:t>
      </w:r>
      <w:r w:rsidR="003710C4">
        <w:rPr>
          <w:rFonts w:cstheme="minorHAnsi"/>
        </w:rPr>
        <w:t>du diagnostic partagé.</w:t>
      </w:r>
    </w:p>
    <w:p w:rsidR="00D9278F" w:rsidRPr="00D9278F" w:rsidRDefault="00D9278F" w:rsidP="00D9278F">
      <w:pPr>
        <w:pBdr>
          <w:bottom w:val="single" w:sz="4" w:space="2" w:color="auto"/>
        </w:pBdr>
        <w:rPr>
          <w:rFonts w:cstheme="minorHAnsi"/>
          <w:b/>
        </w:rPr>
      </w:pPr>
      <w:r w:rsidRPr="00D9278F">
        <w:rPr>
          <w:rFonts w:cstheme="minorHAnsi"/>
          <w:b/>
        </w:rPr>
        <w:t xml:space="preserve">DESCRIPTION DE L’ACTION A METTRE EN </w:t>
      </w:r>
      <w:r>
        <w:rPr>
          <w:rFonts w:cstheme="minorHAnsi"/>
          <w:b/>
        </w:rPr>
        <w:t xml:space="preserve">ŒUVRE (Quoi ? Comment ?) </w:t>
      </w:r>
      <w:r w:rsidRPr="00D9278F">
        <w:rPr>
          <w:rFonts w:cstheme="minorHAnsi"/>
          <w:i/>
          <w:sz w:val="18"/>
        </w:rPr>
        <w:t xml:space="preserve">(+/- </w:t>
      </w:r>
      <w:r>
        <w:rPr>
          <w:rFonts w:cstheme="minorHAnsi"/>
          <w:i/>
          <w:sz w:val="18"/>
        </w:rPr>
        <w:t>2500</w:t>
      </w:r>
      <w:r w:rsidRPr="00D9278F">
        <w:rPr>
          <w:rFonts w:cstheme="minorHAnsi"/>
          <w:i/>
          <w:sz w:val="18"/>
        </w:rPr>
        <w:t xml:space="preserve"> caractères)</w:t>
      </w:r>
    </w:p>
    <w:p w:rsidR="00763E6F" w:rsidRDefault="00763E6F" w:rsidP="00D9278F">
      <w:pPr>
        <w:jc w:val="both"/>
      </w:pPr>
      <w:r>
        <w:t xml:space="preserve">Le mode d’action sur ce site sera conforme à la méthodologie commune mise au point en 2017 à la suite des échanges d’expérience entre partenaires de l’action 5 du projet GREEN. Après quelques premiers échanges sur le terrain avec les élus et les éleveurs locaux, un diagnostic partagé, inspiré de l’outil innovant développé dans le cadre du projet Life </w:t>
      </w:r>
      <w:proofErr w:type="spellStart"/>
      <w:r>
        <w:t>Mil’Ouv</w:t>
      </w:r>
      <w:proofErr w:type="spellEnd"/>
      <w:r>
        <w:t>, sera réalisé au printemps 2018 : les agents du PNRPA organiseront une visite de terrain avec un écologue, un agronome-</w:t>
      </w:r>
      <w:proofErr w:type="spellStart"/>
      <w:r>
        <w:t>pastoraliste</w:t>
      </w:r>
      <w:proofErr w:type="spellEnd"/>
      <w:r>
        <w:t xml:space="preserve"> et les éleveurs afin d’identifier les grands types d’enjeux du site (naturalistes, agronomiques, agricoles). L’objectif est que ce constat soit partagé entre les acteurs dès le début du projet. Ce diagnostic fera l’objet d’un rendu aux autres acteurs locaux, en particulier les élus de la commune</w:t>
      </w:r>
      <w:r w:rsidR="00C275FC">
        <w:t xml:space="preserve"> mais aussi l’association de valorisation du patrimoine, l’association communale de chasse, etc</w:t>
      </w:r>
      <w:r>
        <w:t>. Il sera la base d’un échange qui doit conduire à définir les objectifs de conservation du milieu et les moyens d’y parvenir à court, moyen et long termes.</w:t>
      </w:r>
    </w:p>
    <w:p w:rsidR="00C275FC" w:rsidRDefault="00C275FC" w:rsidP="00D9278F">
      <w:pPr>
        <w:jc w:val="both"/>
      </w:pPr>
      <w:r>
        <w:t>Ce travail permettra de définir les zones du site devant ou pouvant faire l’objet d’éventuels travaux de gestion (débroussaillement, mise en place de clôtures, de points d’abreuvement, etc.), les zones sur lesquelles une gestion mieux adaptée peut être envisagée (remplacement des feux pastoraux par une nouvelle conduite du pâturage) tout en prenant en compte les autres pratiques en cours sur le site.</w:t>
      </w:r>
    </w:p>
    <w:p w:rsidR="00D9278F" w:rsidRDefault="00D9278F">
      <w:pPr>
        <w:rPr>
          <w:rFonts w:cstheme="minorHAnsi"/>
          <w:b/>
        </w:rPr>
      </w:pPr>
    </w:p>
    <w:p w:rsidR="002726A1" w:rsidRPr="00D9278F" w:rsidRDefault="00D9278F" w:rsidP="002726A1">
      <w:pPr>
        <w:pBdr>
          <w:bottom w:val="single" w:sz="4" w:space="1" w:color="auto"/>
        </w:pBdr>
        <w:rPr>
          <w:rFonts w:cstheme="minorHAnsi"/>
          <w:b/>
        </w:rPr>
      </w:pPr>
      <w:r>
        <w:rPr>
          <w:rFonts w:cstheme="minorHAnsi"/>
          <w:b/>
        </w:rPr>
        <w:t xml:space="preserve">RÉSULTATS ATTENDUS </w:t>
      </w:r>
      <w:r w:rsidRPr="00D9278F">
        <w:rPr>
          <w:rFonts w:cstheme="minorHAnsi"/>
          <w:i/>
          <w:sz w:val="18"/>
        </w:rPr>
        <w:t xml:space="preserve">(+/- </w:t>
      </w:r>
      <w:r>
        <w:rPr>
          <w:rFonts w:cstheme="minorHAnsi"/>
          <w:i/>
          <w:sz w:val="18"/>
        </w:rPr>
        <w:t>500</w:t>
      </w:r>
      <w:r w:rsidRPr="00D9278F">
        <w:rPr>
          <w:rFonts w:cstheme="minorHAnsi"/>
          <w:i/>
          <w:sz w:val="18"/>
        </w:rPr>
        <w:t xml:space="preserve"> caractères)</w:t>
      </w:r>
    </w:p>
    <w:p w:rsidR="00D9278F" w:rsidRPr="00C275FC" w:rsidRDefault="00C275FC" w:rsidP="003710C4">
      <w:pPr>
        <w:jc w:val="both"/>
        <w:rPr>
          <w:rFonts w:cstheme="minorHAnsi"/>
        </w:rPr>
      </w:pPr>
      <w:r w:rsidRPr="00C275FC">
        <w:rPr>
          <w:rFonts w:cstheme="minorHAnsi"/>
        </w:rPr>
        <w:t xml:space="preserve">Il est attendu que le site de la soulane de </w:t>
      </w:r>
      <w:proofErr w:type="spellStart"/>
      <w:r w:rsidRPr="00C275FC">
        <w:rPr>
          <w:rFonts w:cstheme="minorHAnsi"/>
        </w:rPr>
        <w:t>Miglos</w:t>
      </w:r>
      <w:proofErr w:type="spellEnd"/>
      <w:r w:rsidRPr="00C275FC">
        <w:rPr>
          <w:rFonts w:cstheme="minorHAnsi"/>
        </w:rPr>
        <w:t xml:space="preserve"> </w:t>
      </w:r>
      <w:r>
        <w:rPr>
          <w:rFonts w:cstheme="minorHAnsi"/>
        </w:rPr>
        <w:t>constitue pour le PNR</w:t>
      </w:r>
      <w:r w:rsidRPr="00C275FC">
        <w:rPr>
          <w:rFonts w:cstheme="minorHAnsi"/>
        </w:rPr>
        <w:t xml:space="preserve"> un site </w:t>
      </w:r>
      <w:r>
        <w:rPr>
          <w:rFonts w:cstheme="minorHAnsi"/>
        </w:rPr>
        <w:t>-</w:t>
      </w:r>
      <w:r w:rsidRPr="00C275FC">
        <w:rPr>
          <w:rFonts w:cstheme="minorHAnsi"/>
        </w:rPr>
        <w:t xml:space="preserve"> témoin </w:t>
      </w:r>
      <w:r>
        <w:rPr>
          <w:rFonts w:cstheme="minorHAnsi"/>
        </w:rPr>
        <w:t>d’une gestion optimale des pelouses calcaires pâturées</w:t>
      </w:r>
      <w:r w:rsidR="003710C4">
        <w:rPr>
          <w:rFonts w:cstheme="minorHAnsi"/>
        </w:rPr>
        <w:t xml:space="preserve"> des bas de versant de montagne, à la fois d’un point de vue écologique, agronomique et agricole que pour ce qui est de la démarche de concertation engagée localement pour y arriver.</w:t>
      </w:r>
    </w:p>
    <w:p w:rsidR="003925F2" w:rsidRPr="00D9278F" w:rsidRDefault="003925F2" w:rsidP="002726A1">
      <w:pPr>
        <w:pBdr>
          <w:bottom w:val="single" w:sz="4" w:space="1" w:color="auto"/>
        </w:pBdr>
        <w:rPr>
          <w:rFonts w:cstheme="minorHAnsi"/>
          <w:b/>
        </w:rPr>
      </w:pPr>
      <w:r w:rsidRPr="00D9278F">
        <w:rPr>
          <w:rFonts w:cstheme="minorHAnsi"/>
          <w:b/>
        </w:rPr>
        <w:t>CALENDRI</w:t>
      </w:r>
      <w:r w:rsidR="00D9278F">
        <w:rPr>
          <w:rFonts w:cstheme="minorHAnsi"/>
          <w:b/>
        </w:rPr>
        <w:t xml:space="preserve">ER </w:t>
      </w:r>
      <w:r w:rsidR="00D9278F" w:rsidRPr="00D9278F">
        <w:rPr>
          <w:rFonts w:cstheme="minorHAnsi"/>
          <w:b/>
        </w:rPr>
        <w:t xml:space="preserve">PREVISIONNEL </w:t>
      </w:r>
      <w:r w:rsidR="00D9278F">
        <w:rPr>
          <w:rFonts w:cstheme="minorHAnsi"/>
          <w:b/>
        </w:rPr>
        <w:t xml:space="preserve">DE MISE EN ŒUVRE </w:t>
      </w:r>
    </w:p>
    <w:p w:rsidR="00D9278F" w:rsidRPr="003710C4" w:rsidRDefault="00C275FC" w:rsidP="003710C4">
      <w:pPr>
        <w:spacing w:after="0" w:line="240" w:lineRule="auto"/>
        <w:rPr>
          <w:rFonts w:cstheme="minorHAnsi"/>
        </w:rPr>
      </w:pPr>
      <w:r w:rsidRPr="003710C4">
        <w:rPr>
          <w:rFonts w:cstheme="minorHAnsi"/>
        </w:rPr>
        <w:t>Printemps 2018 : diagnostic partagé</w:t>
      </w:r>
    </w:p>
    <w:p w:rsidR="00C275FC" w:rsidRPr="003710C4" w:rsidRDefault="00C275FC" w:rsidP="003710C4">
      <w:pPr>
        <w:spacing w:after="0" w:line="240" w:lineRule="auto"/>
        <w:rPr>
          <w:rFonts w:cstheme="minorHAnsi"/>
        </w:rPr>
      </w:pPr>
      <w:r w:rsidRPr="003710C4">
        <w:rPr>
          <w:rFonts w:cstheme="minorHAnsi"/>
        </w:rPr>
        <w:t>Eté 2018 : concertation avec les acteurs locaux</w:t>
      </w:r>
    </w:p>
    <w:p w:rsidR="00C275FC" w:rsidRPr="003710C4" w:rsidRDefault="00C275FC" w:rsidP="003710C4">
      <w:pPr>
        <w:spacing w:after="0" w:line="240" w:lineRule="auto"/>
        <w:rPr>
          <w:rFonts w:cstheme="minorHAnsi"/>
        </w:rPr>
      </w:pPr>
      <w:r w:rsidRPr="003710C4">
        <w:rPr>
          <w:rFonts w:cstheme="minorHAnsi"/>
        </w:rPr>
        <w:t>Automne 2018 : planification des travaux de gestion et d’aménagements pastoraux</w:t>
      </w:r>
    </w:p>
    <w:p w:rsidR="00C275FC" w:rsidRDefault="00C275FC" w:rsidP="003710C4">
      <w:pPr>
        <w:spacing w:after="0" w:line="240" w:lineRule="auto"/>
        <w:rPr>
          <w:rFonts w:cstheme="minorHAnsi"/>
        </w:rPr>
      </w:pPr>
      <w:r w:rsidRPr="003710C4">
        <w:rPr>
          <w:rFonts w:cstheme="minorHAnsi"/>
        </w:rPr>
        <w:t>Hiver 2018-2019 : mise en œuvre des travaux</w:t>
      </w:r>
    </w:p>
    <w:p w:rsidR="003710C4" w:rsidRPr="003710C4" w:rsidRDefault="003710C4" w:rsidP="003710C4">
      <w:pPr>
        <w:spacing w:after="0" w:line="240" w:lineRule="auto"/>
        <w:rPr>
          <w:rFonts w:cstheme="minorHAnsi"/>
        </w:rPr>
      </w:pPr>
    </w:p>
    <w:p w:rsidR="00D9278F" w:rsidRPr="00D9278F" w:rsidRDefault="00D9278F" w:rsidP="00D9278F">
      <w:pPr>
        <w:pBdr>
          <w:bottom w:val="single" w:sz="4" w:space="1" w:color="auto"/>
        </w:pBdr>
        <w:rPr>
          <w:rFonts w:cstheme="minorHAnsi"/>
          <w:b/>
        </w:rPr>
      </w:pPr>
      <w:r w:rsidRPr="00D9278F">
        <w:rPr>
          <w:rFonts w:cstheme="minorHAnsi"/>
          <w:b/>
        </w:rPr>
        <w:t>C</w:t>
      </w:r>
      <w:r>
        <w:rPr>
          <w:rFonts w:cstheme="minorHAnsi"/>
          <w:b/>
        </w:rPr>
        <w:t xml:space="preserve">OMMUNICATION </w:t>
      </w:r>
    </w:p>
    <w:p w:rsidR="00D9278F" w:rsidRPr="00D9278F" w:rsidRDefault="00D9278F">
      <w:pPr>
        <w:rPr>
          <w:rFonts w:cstheme="minorHAnsi"/>
          <w:i/>
        </w:rPr>
      </w:pPr>
      <w:r w:rsidRPr="00D9278F">
        <w:rPr>
          <w:rFonts w:cstheme="minorHAnsi"/>
          <w:i/>
        </w:rPr>
        <w:t>Avez-vous prévu de réaliser une communication particulière concernant cette action ? (panneaux sur site, article presse, panneau sur points d’accueil du public, « reportage », prises de vues…)</w:t>
      </w:r>
    </w:p>
    <w:tbl>
      <w:tblPr>
        <w:tblStyle w:val="Grilledutableau"/>
        <w:tblW w:w="0" w:type="auto"/>
        <w:tblLook w:val="04A0"/>
      </w:tblPr>
      <w:tblGrid>
        <w:gridCol w:w="959"/>
        <w:gridCol w:w="8820"/>
      </w:tblGrid>
      <w:tr w:rsidR="00D9278F" w:rsidTr="00D9278F">
        <w:tc>
          <w:tcPr>
            <w:tcW w:w="959" w:type="dxa"/>
            <w:vAlign w:val="center"/>
          </w:tcPr>
          <w:p w:rsidR="00D9278F" w:rsidRDefault="00C96D7E" w:rsidP="00D9278F">
            <w:pPr>
              <w:rPr>
                <w:rFonts w:cstheme="minorHAnsi"/>
              </w:rPr>
            </w:pPr>
            <w:r>
              <w:rPr>
                <w:rFonts w:cstheme="minorHAnsi"/>
                <w:sz w:val="16"/>
                <w:szCs w:val="20"/>
              </w:rPr>
              <w:fldChar w:fldCharType="begin">
                <w:ffData>
                  <w:name w:val=""/>
                  <w:enabled/>
                  <w:calcOnExit w:val="0"/>
                  <w:checkBox>
                    <w:sizeAuto/>
                    <w:default w:val="1"/>
                  </w:checkBox>
                </w:ffData>
              </w:fldChar>
            </w:r>
            <w:r w:rsidR="00E034CE">
              <w:rPr>
                <w:rFonts w:cstheme="minorHAnsi"/>
                <w:sz w:val="16"/>
                <w:szCs w:val="20"/>
              </w:rPr>
              <w:instrText xml:space="preserve"> FORMCHECKBOX </w:instrText>
            </w:r>
            <w:r>
              <w:rPr>
                <w:rFonts w:cstheme="minorHAnsi"/>
                <w:sz w:val="16"/>
                <w:szCs w:val="20"/>
              </w:rPr>
            </w:r>
            <w:r>
              <w:rPr>
                <w:rFonts w:cstheme="minorHAnsi"/>
                <w:sz w:val="16"/>
                <w:szCs w:val="20"/>
              </w:rPr>
              <w:fldChar w:fldCharType="separate"/>
            </w:r>
            <w:r>
              <w:rPr>
                <w:rFonts w:cstheme="minorHAnsi"/>
                <w:sz w:val="16"/>
                <w:szCs w:val="20"/>
              </w:rPr>
              <w:fldChar w:fldCharType="end"/>
            </w:r>
            <w:r w:rsidR="00D9278F">
              <w:rPr>
                <w:rFonts w:cstheme="minorHAnsi"/>
                <w:sz w:val="16"/>
                <w:szCs w:val="20"/>
              </w:rPr>
              <w:t xml:space="preserve"> </w:t>
            </w:r>
            <w:r w:rsidR="00D9278F">
              <w:rPr>
                <w:rFonts w:cstheme="minorHAnsi"/>
              </w:rPr>
              <w:t>OUI</w:t>
            </w:r>
          </w:p>
        </w:tc>
        <w:tc>
          <w:tcPr>
            <w:tcW w:w="8820" w:type="dxa"/>
          </w:tcPr>
          <w:p w:rsidR="003710C4" w:rsidRDefault="004769D4">
            <w:pPr>
              <w:rPr>
                <w:rFonts w:cstheme="minorHAnsi"/>
              </w:rPr>
            </w:pPr>
            <w:r>
              <w:rPr>
                <w:rFonts w:cstheme="minorHAnsi"/>
              </w:rPr>
              <w:t xml:space="preserve">Au minimum un article de presse sera rédigé pour présenter les actions </w:t>
            </w:r>
            <w:proofErr w:type="gramStart"/>
            <w:r>
              <w:rPr>
                <w:rFonts w:cstheme="minorHAnsi"/>
              </w:rPr>
              <w:t>menés</w:t>
            </w:r>
            <w:proofErr w:type="gramEnd"/>
            <w:r>
              <w:rPr>
                <w:rFonts w:cstheme="minorHAnsi"/>
              </w:rPr>
              <w:t xml:space="preserve"> sur ce site.</w:t>
            </w:r>
          </w:p>
          <w:p w:rsidR="00D9278F" w:rsidRDefault="00C275FC">
            <w:pPr>
              <w:rPr>
                <w:rFonts w:cstheme="minorHAnsi"/>
              </w:rPr>
            </w:pPr>
            <w:r>
              <w:rPr>
                <w:rFonts w:cstheme="minorHAnsi"/>
              </w:rPr>
              <w:t>Mise en place d’un panneau d’information, élaboré avec les acteurs locaux, dont l’association de valorisation du patrimoine, expliquant les actions engagées sur le site, renseignant les visiteurs sur ses richesses écologiques et les possibilités d’accès.</w:t>
            </w:r>
          </w:p>
          <w:p w:rsidR="00D9278F" w:rsidRDefault="00D9278F">
            <w:pPr>
              <w:rPr>
                <w:rFonts w:cstheme="minorHAnsi"/>
              </w:rPr>
            </w:pPr>
          </w:p>
        </w:tc>
      </w:tr>
      <w:tr w:rsidR="00D9278F" w:rsidTr="00D9278F">
        <w:tc>
          <w:tcPr>
            <w:tcW w:w="959" w:type="dxa"/>
            <w:vAlign w:val="center"/>
          </w:tcPr>
          <w:p w:rsidR="00D9278F" w:rsidRDefault="00C96D7E" w:rsidP="00D9278F">
            <w:pPr>
              <w:rPr>
                <w:rFonts w:cstheme="minorHAnsi"/>
              </w:rPr>
            </w:pPr>
            <w:r w:rsidRPr="00D9278F">
              <w:rPr>
                <w:rFonts w:cstheme="minorHAnsi"/>
                <w:sz w:val="16"/>
                <w:szCs w:val="20"/>
              </w:rPr>
              <w:fldChar w:fldCharType="begin">
                <w:ffData>
                  <w:name w:val="CaseACocher1"/>
                  <w:enabled/>
                  <w:calcOnExit w:val="0"/>
                  <w:checkBox>
                    <w:sizeAuto/>
                    <w:default w:val="0"/>
                  </w:checkBox>
                </w:ffData>
              </w:fldChar>
            </w:r>
            <w:r w:rsidR="00D9278F" w:rsidRPr="00D9278F">
              <w:rPr>
                <w:rFonts w:cstheme="minorHAnsi"/>
                <w:sz w:val="16"/>
                <w:szCs w:val="20"/>
              </w:rPr>
              <w:instrText xml:space="preserve"> FORMCHECKBOX </w:instrText>
            </w:r>
            <w:r>
              <w:rPr>
                <w:rFonts w:cstheme="minorHAnsi"/>
                <w:sz w:val="16"/>
                <w:szCs w:val="20"/>
              </w:rPr>
            </w:r>
            <w:r>
              <w:rPr>
                <w:rFonts w:cstheme="minorHAnsi"/>
                <w:sz w:val="16"/>
                <w:szCs w:val="20"/>
              </w:rPr>
              <w:fldChar w:fldCharType="separate"/>
            </w:r>
            <w:r w:rsidRPr="00D9278F">
              <w:rPr>
                <w:rFonts w:cstheme="minorHAnsi"/>
                <w:sz w:val="16"/>
                <w:szCs w:val="20"/>
              </w:rPr>
              <w:fldChar w:fldCharType="end"/>
            </w:r>
            <w:r w:rsidR="00D9278F">
              <w:rPr>
                <w:rFonts w:cstheme="minorHAnsi"/>
                <w:sz w:val="16"/>
                <w:szCs w:val="20"/>
              </w:rPr>
              <w:t xml:space="preserve"> </w:t>
            </w:r>
            <w:r w:rsidR="00D9278F">
              <w:rPr>
                <w:rFonts w:cstheme="minorHAnsi"/>
              </w:rPr>
              <w:t>NON</w:t>
            </w:r>
          </w:p>
        </w:tc>
        <w:tc>
          <w:tcPr>
            <w:tcW w:w="8820" w:type="dxa"/>
          </w:tcPr>
          <w:p w:rsidR="00D9278F" w:rsidRDefault="00D9278F">
            <w:pPr>
              <w:rPr>
                <w:rFonts w:cstheme="minorHAnsi"/>
              </w:rPr>
            </w:pPr>
            <w:r>
              <w:rPr>
                <w:rFonts w:cstheme="minorHAnsi"/>
              </w:rPr>
              <w:t>POURQUOI ?</w:t>
            </w:r>
          </w:p>
          <w:p w:rsidR="00D9278F" w:rsidRDefault="00D9278F">
            <w:pPr>
              <w:rPr>
                <w:rFonts w:cstheme="minorHAnsi"/>
              </w:rPr>
            </w:pPr>
          </w:p>
        </w:tc>
      </w:tr>
    </w:tbl>
    <w:p w:rsidR="000D5ECF" w:rsidRPr="00D9278F" w:rsidRDefault="000D5ECF" w:rsidP="00D9278F">
      <w:pPr>
        <w:rPr>
          <w:rFonts w:cstheme="minorHAnsi"/>
        </w:rPr>
      </w:pPr>
    </w:p>
    <w:sectPr w:rsidR="000D5ECF" w:rsidRPr="00D9278F" w:rsidSect="00D9278F">
      <w:headerReference w:type="default" r:id="rId11"/>
      <w:footerReference w:type="default" r:id="rId12"/>
      <w:pgSz w:w="11906" w:h="16838"/>
      <w:pgMar w:top="284" w:right="991" w:bottom="284" w:left="1276" w:header="708" w:footer="2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5D6" w:rsidRDefault="007675D6" w:rsidP="002726A1">
      <w:pPr>
        <w:spacing w:after="0" w:line="240" w:lineRule="auto"/>
      </w:pPr>
      <w:r>
        <w:separator/>
      </w:r>
    </w:p>
  </w:endnote>
  <w:endnote w:type="continuationSeparator" w:id="0">
    <w:p w:rsidR="007675D6" w:rsidRDefault="007675D6" w:rsidP="00272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C5" w:rsidRPr="00D9278F" w:rsidRDefault="004A69C5" w:rsidP="00D9278F">
    <w:pPr>
      <w:pStyle w:val="Pieddepage"/>
      <w:jc w:val="center"/>
      <w:rPr>
        <w:i/>
        <w:color w:val="1F3864" w:themeColor="accent5" w:themeShade="80"/>
      </w:rPr>
    </w:pPr>
    <w:r w:rsidRPr="00D9278F">
      <w:rPr>
        <w:i/>
        <w:color w:val="1F3864" w:themeColor="accent5" w:themeShade="80"/>
      </w:rPr>
      <w:t>Programme financé par le Fonds Européen de Développement Régional (FEDER)</w:t>
    </w:r>
  </w:p>
  <w:p w:rsidR="004A69C5" w:rsidRDefault="004A69C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5D6" w:rsidRDefault="007675D6" w:rsidP="002726A1">
      <w:pPr>
        <w:spacing w:after="0" w:line="240" w:lineRule="auto"/>
      </w:pPr>
      <w:r>
        <w:separator/>
      </w:r>
    </w:p>
  </w:footnote>
  <w:footnote w:type="continuationSeparator" w:id="0">
    <w:p w:rsidR="007675D6" w:rsidRDefault="007675D6" w:rsidP="002726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C5" w:rsidRDefault="004A69C5">
    <w:pPr>
      <w:pStyle w:val="En-tte"/>
    </w:pPr>
    <w:r w:rsidRPr="00476059">
      <w:rPr>
        <w:noProof/>
        <w:lang w:eastAsia="fr-FR"/>
      </w:rPr>
      <w:t xml:space="preserve"> </w:t>
    </w:r>
  </w:p>
  <w:p w:rsidR="004A69C5" w:rsidRDefault="004A69C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439E2"/>
    <w:multiLevelType w:val="hybridMultilevel"/>
    <w:tmpl w:val="DBE8108A"/>
    <w:lvl w:ilvl="0" w:tplc="21D8C1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8193">
      <o:colormru v:ext="edit" colors="#099,teal"/>
    </o:shapedefaults>
  </w:hdrShapeDefaults>
  <w:footnotePr>
    <w:footnote w:id="-1"/>
    <w:footnote w:id="0"/>
  </w:footnotePr>
  <w:endnotePr>
    <w:endnote w:id="-1"/>
    <w:endnote w:id="0"/>
  </w:endnotePr>
  <w:compat/>
  <w:rsids>
    <w:rsidRoot w:val="009153C2"/>
    <w:rsid w:val="0009363D"/>
    <w:rsid w:val="000D5ECF"/>
    <w:rsid w:val="00134DA9"/>
    <w:rsid w:val="001B043E"/>
    <w:rsid w:val="002726A1"/>
    <w:rsid w:val="00291436"/>
    <w:rsid w:val="00296BDA"/>
    <w:rsid w:val="002A41B7"/>
    <w:rsid w:val="002F5CD5"/>
    <w:rsid w:val="00313134"/>
    <w:rsid w:val="003710C4"/>
    <w:rsid w:val="003925F2"/>
    <w:rsid w:val="003E5FAD"/>
    <w:rsid w:val="00446144"/>
    <w:rsid w:val="00476059"/>
    <w:rsid w:val="004769D4"/>
    <w:rsid w:val="004A69C5"/>
    <w:rsid w:val="004D0E4E"/>
    <w:rsid w:val="00577855"/>
    <w:rsid w:val="00636852"/>
    <w:rsid w:val="00763E6F"/>
    <w:rsid w:val="007675D6"/>
    <w:rsid w:val="0088408C"/>
    <w:rsid w:val="008B3781"/>
    <w:rsid w:val="008B7023"/>
    <w:rsid w:val="009153C2"/>
    <w:rsid w:val="009B17B2"/>
    <w:rsid w:val="009E5831"/>
    <w:rsid w:val="00A4237B"/>
    <w:rsid w:val="00A87A59"/>
    <w:rsid w:val="00AC0CAF"/>
    <w:rsid w:val="00AD6161"/>
    <w:rsid w:val="00B00EDA"/>
    <w:rsid w:val="00C275FC"/>
    <w:rsid w:val="00C32D0B"/>
    <w:rsid w:val="00C4546E"/>
    <w:rsid w:val="00C96D7E"/>
    <w:rsid w:val="00D9278F"/>
    <w:rsid w:val="00DB218A"/>
    <w:rsid w:val="00E034CE"/>
    <w:rsid w:val="00E1103D"/>
    <w:rsid w:val="00E41986"/>
    <w:rsid w:val="00E50D68"/>
    <w:rsid w:val="00E527E0"/>
    <w:rsid w:val="00E8616C"/>
    <w:rsid w:val="00F065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99,teal"/>
    </o:shapedefaults>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41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726A1"/>
    <w:pPr>
      <w:tabs>
        <w:tab w:val="center" w:pos="4536"/>
        <w:tab w:val="right" w:pos="9072"/>
      </w:tabs>
      <w:spacing w:after="0" w:line="240" w:lineRule="auto"/>
    </w:pPr>
  </w:style>
  <w:style w:type="character" w:customStyle="1" w:styleId="En-tteCar">
    <w:name w:val="En-tête Car"/>
    <w:basedOn w:val="Policepardfaut"/>
    <w:link w:val="En-tte"/>
    <w:uiPriority w:val="99"/>
    <w:rsid w:val="002726A1"/>
  </w:style>
  <w:style w:type="paragraph" w:styleId="Pieddepage">
    <w:name w:val="footer"/>
    <w:basedOn w:val="Normal"/>
    <w:link w:val="PieddepageCar"/>
    <w:uiPriority w:val="99"/>
    <w:unhideWhenUsed/>
    <w:rsid w:val="002726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26A1"/>
  </w:style>
  <w:style w:type="paragraph" w:styleId="Textedebulles">
    <w:name w:val="Balloon Text"/>
    <w:basedOn w:val="Normal"/>
    <w:link w:val="TextedebullesCar"/>
    <w:uiPriority w:val="99"/>
    <w:semiHidden/>
    <w:unhideWhenUsed/>
    <w:rsid w:val="00E110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103D"/>
    <w:rPr>
      <w:rFonts w:ascii="Tahoma" w:hAnsi="Tahoma" w:cs="Tahoma"/>
      <w:sz w:val="16"/>
      <w:szCs w:val="16"/>
    </w:rPr>
  </w:style>
  <w:style w:type="paragraph" w:customStyle="1" w:styleId="Default">
    <w:name w:val="Default"/>
    <w:rsid w:val="00577855"/>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E50D6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3B22F-E61C-426F-8B10-B339C4E3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863</Words>
  <Characters>4749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Utilisateur Windows</cp:lastModifiedBy>
  <cp:revision>5</cp:revision>
  <dcterms:created xsi:type="dcterms:W3CDTF">2018-04-19T13:23:00Z</dcterms:created>
  <dcterms:modified xsi:type="dcterms:W3CDTF">2018-04-19T15:12:00Z</dcterms:modified>
</cp:coreProperties>
</file>